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4" w:rsidRPr="00DA0B74" w:rsidRDefault="00BE3E2B" w:rsidP="00DA0B74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color w:val="015388"/>
          <w:sz w:val="33"/>
          <w:szCs w:val="33"/>
          <w:lang w:eastAsia="ru-RU"/>
        </w:rPr>
      </w:pPr>
      <w:r w:rsidRPr="00DA0B74">
        <w:rPr>
          <w:rFonts w:ascii="Times New Roman" w:eastAsia="Times New Roman" w:hAnsi="Times New Roman" w:cs="Times New Roman"/>
          <w:color w:val="015388"/>
          <w:sz w:val="33"/>
          <w:szCs w:val="33"/>
          <w:lang w:eastAsia="ru-RU"/>
        </w:rPr>
        <w:t>Как получить медицинскую помощь</w:t>
      </w:r>
    </w:p>
    <w:p w:rsidR="00BE3E2B" w:rsidRPr="00DA0B74" w:rsidRDefault="00DA0B74" w:rsidP="00BE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  <w:lang w:eastAsia="ru-RU"/>
        </w:rPr>
      </w:pPr>
      <w:proofErr w:type="gramStart"/>
      <w:r w:rsidRPr="00DA0B74">
        <w:rPr>
          <w:rFonts w:ascii="Times New Roman" w:hAnsi="Times New Roman" w:cs="Times New Roman"/>
          <w:color w:val="030000"/>
        </w:rPr>
        <w:t xml:space="preserve">Порядок и условия предоставления бесплатной медицинской помощи в медицинских организациях Свердловской области, входящих в систему обязательного медицинского страхования, установлены Территориальной программой государственных гарантий бесплатного оказания гражданам медицинской помощи в Свердловской области на 2017 год и на плановый период 2018 и 2019 годов, утвержденной Постановлением Правительства Свердловской области </w:t>
      </w:r>
      <w:hyperlink r:id="rId4" w:tgtFrame="_blank" w:history="1">
        <w:r w:rsidRPr="00DA0B74">
          <w:rPr>
            <w:rStyle w:val="a3"/>
            <w:rFonts w:ascii="Times New Roman" w:hAnsi="Times New Roman" w:cs="Times New Roman"/>
          </w:rPr>
          <w:t>от 29.12.</w:t>
        </w:r>
      </w:hyperlink>
      <w:hyperlink r:id="rId5" w:tgtFrame="_blank" w:history="1">
        <w:r w:rsidRPr="00DA0B74">
          <w:rPr>
            <w:rStyle w:val="a3"/>
            <w:rFonts w:ascii="Times New Roman" w:hAnsi="Times New Roman" w:cs="Times New Roman"/>
          </w:rPr>
          <w:t>2016г. №955-пп</w:t>
        </w:r>
      </w:hyperlink>
      <w:r w:rsidRPr="00DA0B74">
        <w:rPr>
          <w:rFonts w:ascii="Times New Roman" w:hAnsi="Times New Roman" w:cs="Times New Roman"/>
          <w:color w:val="030000"/>
        </w:rPr>
        <w:t>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b/>
          <w:bCs/>
          <w:color w:val="030000"/>
        </w:rPr>
        <w:t>СКОРАЯ МЕДИЦИНСКАЯ ПОМОЩЬ</w:t>
      </w:r>
      <w:r w:rsidRPr="00DA0B74">
        <w:rPr>
          <w:rFonts w:ascii="Times New Roman" w:hAnsi="Times New Roman" w:cs="Times New Roman"/>
          <w:b/>
          <w:bCs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Скорая медицинская помощь оказывается безотлагательно при</w:t>
      </w:r>
      <w:proofErr w:type="gramEnd"/>
      <w:r w:rsidRPr="00DA0B74">
        <w:rPr>
          <w:rFonts w:ascii="Times New Roman" w:hAnsi="Times New Roman" w:cs="Times New Roman"/>
          <w:color w:val="030000"/>
        </w:rPr>
        <w:t xml:space="preserve"> </w:t>
      </w:r>
      <w:proofErr w:type="gramStart"/>
      <w:r w:rsidRPr="00DA0B74">
        <w:rPr>
          <w:rFonts w:ascii="Times New Roman" w:hAnsi="Times New Roman" w:cs="Times New Roman"/>
          <w:color w:val="030000"/>
        </w:rPr>
        <w:t>состояниях</w:t>
      </w:r>
      <w:proofErr w:type="gramEnd"/>
      <w:r w:rsidRPr="00DA0B74">
        <w:rPr>
          <w:rFonts w:ascii="Times New Roman" w:hAnsi="Times New Roman" w:cs="Times New Roman"/>
          <w:color w:val="030000"/>
        </w:rPr>
        <w:t>, требующих срочного медицинского вмешательства станциями (отделениями) скорой помощи.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Скорая медицинская помощь оказывается в экстренной и неотложной форме в круглосуточном режиме бригадами скорой помощи, прибывшими на вызов, а также при непосредственном обращении граждан за медицинской помощью на станцию (в отделение).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Показаниями для вызова скорой медицинской помощи являются состояния, угрожающие здоровью или жизни граждан, вызванные внезапными заболеваниями, обострением хронических заболеваний, несчастными случаями, травмами и отравлениями, осложнением беременности и при родах, в случаях чрезвычайных ситуаций и стихийных бедствий.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b/>
          <w:bCs/>
          <w:color w:val="030000"/>
        </w:rPr>
        <w:t>МЕДИЦИНСКАЯ ПОМОЩЬ В АМБУЛАТОРНЫХ УСЛОВИЯХ</w:t>
      </w:r>
      <w:proofErr w:type="gramStart"/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Д</w:t>
      </w:r>
      <w:proofErr w:type="gramEnd"/>
      <w:r w:rsidRPr="00DA0B74">
        <w:rPr>
          <w:rFonts w:ascii="Times New Roman" w:hAnsi="Times New Roman" w:cs="Times New Roman"/>
          <w:color w:val="030000"/>
        </w:rPr>
        <w:t>ля получения медицинской помощи в амбулаторных условиях необходимо обратиться в медицинскую организацию по месту жительства или пребывания (в территориальную поликлинику). При осуществлении права на выбор медицинской организации (прикрепление к медицинской организации по заявлению) – в выбранную медицинскую организацию.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 xml:space="preserve">Неотложная медицинская помощь лицам, обратившимся в медицинскую организацию с признаками неотложных состояний, </w:t>
      </w:r>
      <w:proofErr w:type="gramStart"/>
      <w:r w:rsidRPr="00DA0B74">
        <w:rPr>
          <w:rFonts w:ascii="Times New Roman" w:hAnsi="Times New Roman" w:cs="Times New Roman"/>
          <w:color w:val="030000"/>
        </w:rPr>
        <w:t>оказывается</w:t>
      </w:r>
      <w:proofErr w:type="gramEnd"/>
      <w:r w:rsidRPr="00DA0B74">
        <w:rPr>
          <w:rFonts w:ascii="Times New Roman" w:hAnsi="Times New Roman" w:cs="Times New Roman"/>
          <w:color w:val="030000"/>
        </w:rPr>
        <w:t xml:space="preserve"> по направлению регистратора безотлагательно.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Прием плановых больных может осуществляться как по предварительной записи, так и по талону на прием, полученному в день обращения.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При обращении за плановой медицинской помощью необходимо предъявить полис и (или) паспорт гражданина РФ или документ его заменяющий.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 xml:space="preserve">При оказании первичной </w:t>
      </w:r>
      <w:proofErr w:type="gramStart"/>
      <w:r w:rsidRPr="00DA0B74">
        <w:rPr>
          <w:rFonts w:ascii="Times New Roman" w:hAnsi="Times New Roman" w:cs="Times New Roman"/>
          <w:color w:val="030000"/>
        </w:rPr>
        <w:t>медико – санитарной</w:t>
      </w:r>
      <w:proofErr w:type="gramEnd"/>
      <w:r w:rsidRPr="00DA0B74">
        <w:rPr>
          <w:rFonts w:ascii="Times New Roman" w:hAnsi="Times New Roman" w:cs="Times New Roman"/>
          <w:color w:val="030000"/>
        </w:rPr>
        <w:t xml:space="preserve"> помощи и первичной специализированной медицинской помощи очередность для плановых больных на прием к врачам основных специальностей (врач – терапевт, врач – педиатр, врач общей практики, врач – хирург, врач акушер – гинеколог, врач – стоматолог) не должна превышать 2-х дней, к остальным врачам – специалистам – 2-х недель.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Время ожидания планового приема лечащего врача в поликлинике не должно превышать одного часа.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 xml:space="preserve">Консультативно – диагностическая помощь в </w:t>
      </w:r>
      <w:proofErr w:type="gramStart"/>
      <w:r w:rsidRPr="00DA0B74">
        <w:rPr>
          <w:rFonts w:ascii="Times New Roman" w:hAnsi="Times New Roman" w:cs="Times New Roman"/>
          <w:color w:val="030000"/>
        </w:rPr>
        <w:t>амбулаторно – поликлинических</w:t>
      </w:r>
      <w:proofErr w:type="gramEnd"/>
      <w:r w:rsidRPr="00DA0B74">
        <w:rPr>
          <w:rFonts w:ascii="Times New Roman" w:hAnsi="Times New Roman" w:cs="Times New Roman"/>
          <w:color w:val="030000"/>
        </w:rPr>
        <w:t xml:space="preserve"> учреждениях предоставляется по направлению лечащего врача территориальной поликлиники.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Период ожидания консультативного приема не должен превышать 2-х недель, в федеральных медицинских организациях не должен превышать 2-х месяцев.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Лабораторно – диагностические исследования гражданам предоставляются по направлению лечащего врача или врача – специалиста, в порядке очередности с ведением листов ожидания.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Сроки ожидания на лабораторные исследования не должны превышать двух недель. Сроки ожидания на инструментальные исследования (включая исследования функциональной и лучевой диагностики) не должны превышать одного месяца.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Плановое проведение МРТ осуществляется в порядке очередности сроком до 2-х месяцев (с ведением листов ожидания).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При наличии медицинских показаний для проведения консультации специалиста и (или) лабораторно – 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b/>
          <w:bCs/>
          <w:color w:val="030000"/>
        </w:rPr>
        <w:t>ГОСПИТАЛИЗАЦИЯ В КРУГЛОСУТОЧНЫЙ СТАЦИОНАР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 xml:space="preserve">Госпитализация в круглосуточный стационар осуществляется по направлению лечащего врача или врача - специалиста </w:t>
      </w:r>
      <w:proofErr w:type="gramStart"/>
      <w:r w:rsidRPr="00DA0B74">
        <w:rPr>
          <w:rFonts w:ascii="Times New Roman" w:hAnsi="Times New Roman" w:cs="Times New Roman"/>
          <w:color w:val="030000"/>
        </w:rPr>
        <w:t>амбулаторно – поликлинического</w:t>
      </w:r>
      <w:proofErr w:type="gramEnd"/>
      <w:r w:rsidRPr="00DA0B74">
        <w:rPr>
          <w:rFonts w:ascii="Times New Roman" w:hAnsi="Times New Roman" w:cs="Times New Roman"/>
          <w:color w:val="030000"/>
        </w:rPr>
        <w:t xml:space="preserve"> учреждения, а также при самостоятельном обращении пациента для оказания экстренной медицинской помощи при наличии показаний к госпитализации.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Время ожидания на плановую госпитализацию допускается в пределах 30 дней. Обязательным условием для плановой госпитализации является наличие данных догоспитального обследования.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  <w:r w:rsidRPr="00DA0B74">
        <w:rPr>
          <w:rFonts w:ascii="Times New Roman" w:hAnsi="Times New Roman" w:cs="Times New Roman"/>
          <w:color w:val="030000"/>
        </w:rPr>
        <w:t>Время госпитализации в больничное учреждение по экстренным показаниям должно быть максимально коротким.</w:t>
      </w:r>
      <w:r w:rsidRPr="00DA0B74">
        <w:rPr>
          <w:rFonts w:ascii="Times New Roman" w:hAnsi="Times New Roman" w:cs="Times New Roman"/>
          <w:color w:val="030000"/>
          <w:sz w:val="21"/>
          <w:szCs w:val="21"/>
        </w:rPr>
        <w:br/>
      </w:r>
    </w:p>
    <w:sectPr w:rsidR="00BE3E2B" w:rsidRPr="00DA0B74" w:rsidSect="00DA0B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E3E2B"/>
    <w:rsid w:val="00373A10"/>
    <w:rsid w:val="005965C5"/>
    <w:rsid w:val="00A3730E"/>
    <w:rsid w:val="00B06FC9"/>
    <w:rsid w:val="00BE3E2B"/>
    <w:rsid w:val="00DA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E2B"/>
    <w:rPr>
      <w:color w:val="02377D"/>
      <w:u w:val="single"/>
    </w:rPr>
  </w:style>
  <w:style w:type="character" w:styleId="a4">
    <w:name w:val="Strong"/>
    <w:basedOn w:val="a0"/>
    <w:uiPriority w:val="22"/>
    <w:qFormat/>
    <w:rsid w:val="00BE3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5699">
                                  <w:marLeft w:val="-474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3122">
                                      <w:marLeft w:val="52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foms.e-burg.ru/documents/4888/" TargetMode="External"/><Relationship Id="rId4" Type="http://schemas.openxmlformats.org/officeDocument/2006/relationships/hyperlink" Target="http://www.tfoms.e-burg.ru/documents/48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2014-04-25T08:52:00Z</dcterms:created>
  <dcterms:modified xsi:type="dcterms:W3CDTF">2018-01-25T05:44:00Z</dcterms:modified>
</cp:coreProperties>
</file>